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355D" w14:textId="77777777" w:rsidR="005D30C7" w:rsidRPr="009F78F0" w:rsidRDefault="005D30C7" w:rsidP="005D30C7">
      <w:pPr>
        <w:spacing w:line="276" w:lineRule="auto"/>
        <w:rPr>
          <w:b/>
        </w:rPr>
      </w:pPr>
    </w:p>
    <w:tbl>
      <w:tblPr>
        <w:tblW w:w="11494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2848"/>
        <w:gridCol w:w="6520"/>
        <w:gridCol w:w="2126"/>
      </w:tblGrid>
      <w:tr w:rsidR="005D30C7" w:rsidRPr="00BA4FCC" w14:paraId="75484C80" w14:textId="77777777" w:rsidTr="00F808DC">
        <w:tc>
          <w:tcPr>
            <w:tcW w:w="2848" w:type="dxa"/>
          </w:tcPr>
          <w:p w14:paraId="6E48E8E7" w14:textId="2A0F44C7" w:rsidR="005D30C7" w:rsidRPr="00BA4FCC" w:rsidRDefault="005D30C7" w:rsidP="00F808DC">
            <w:pPr>
              <w:pStyle w:val="Zaglavlje"/>
              <w:spacing w:line="276" w:lineRule="auto"/>
              <w:rPr>
                <w:lang w:eastAsia="hr-HR"/>
              </w:rPr>
            </w:pPr>
            <w:r w:rsidRPr="00BA4FCC">
              <w:rPr>
                <w:noProof/>
                <w:lang w:val="hr-HR" w:eastAsia="hr-HR"/>
              </w:rPr>
              <w:drawing>
                <wp:inline distT="0" distB="0" distL="0" distR="0" wp14:anchorId="0AA656EB" wp14:editId="49284C98">
                  <wp:extent cx="1143000" cy="1228725"/>
                  <wp:effectExtent l="0" t="0" r="0" b="9525"/>
                  <wp:docPr id="1" name="Slika 1" descr="Opis: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Opis: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7E1BE7FD" w14:textId="77777777" w:rsidR="005D30C7" w:rsidRPr="00A80BD0" w:rsidRDefault="005D30C7" w:rsidP="00F808DC">
            <w:pPr>
              <w:pStyle w:val="Tijeloteksta3"/>
              <w:spacing w:line="276" w:lineRule="auto"/>
              <w:jc w:val="center"/>
              <w:rPr>
                <w:rFonts w:ascii="Times New Roman" w:hAnsi="Times New Roman"/>
                <w:b/>
                <w:bCs w:val="0"/>
                <w:szCs w:val="24"/>
              </w:rPr>
            </w:pPr>
            <w:r w:rsidRPr="00A80BD0">
              <w:rPr>
                <w:rFonts w:ascii="Times New Roman" w:hAnsi="Times New Roman"/>
                <w:b/>
                <w:bCs w:val="0"/>
                <w:szCs w:val="24"/>
              </w:rPr>
              <w:t>VATROGASNA ZAJEDNICA</w:t>
            </w:r>
          </w:p>
          <w:p w14:paraId="0F9FE1B4" w14:textId="77777777" w:rsidR="005D30C7" w:rsidRPr="00A80BD0" w:rsidRDefault="005D30C7" w:rsidP="005D30C7">
            <w:pPr>
              <w:pStyle w:val="Tijeloteksta3"/>
              <w:jc w:val="center"/>
              <w:rPr>
                <w:rFonts w:ascii="Times New Roman" w:hAnsi="Times New Roman"/>
                <w:b/>
                <w:bCs w:val="0"/>
                <w:szCs w:val="24"/>
              </w:rPr>
            </w:pPr>
            <w:r w:rsidRPr="00A80BD0">
              <w:rPr>
                <w:rFonts w:ascii="Times New Roman" w:hAnsi="Times New Roman"/>
                <w:b/>
                <w:bCs w:val="0"/>
                <w:szCs w:val="24"/>
              </w:rPr>
              <w:t>KOPRIVNIČKO – KRIŽEVAČKE ŽUPANIJE</w:t>
            </w:r>
          </w:p>
          <w:p w14:paraId="03A2758F" w14:textId="77777777" w:rsidR="005D30C7" w:rsidRPr="00A80BD0" w:rsidRDefault="005D30C7" w:rsidP="005D30C7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A80BD0">
              <w:rPr>
                <w:b/>
              </w:rPr>
              <w:t>Oružanska</w:t>
            </w:r>
            <w:proofErr w:type="spellEnd"/>
            <w:r w:rsidRPr="00A80BD0">
              <w:rPr>
                <w:b/>
              </w:rPr>
              <w:t xml:space="preserve"> I,  48000 Koprivnica</w:t>
            </w:r>
          </w:p>
          <w:p w14:paraId="0A84A726" w14:textId="522DDD61" w:rsidR="005D30C7" w:rsidRPr="00A80BD0" w:rsidRDefault="005D30C7" w:rsidP="005D30C7">
            <w:pPr>
              <w:spacing w:line="240" w:lineRule="auto"/>
              <w:jc w:val="center"/>
              <w:rPr>
                <w:b/>
                <w:spacing w:val="-4"/>
                <w:lang w:val="de-DE"/>
              </w:rPr>
            </w:pPr>
            <w:r w:rsidRPr="00A80BD0">
              <w:rPr>
                <w:b/>
                <w:lang w:val="pt-BR"/>
              </w:rPr>
              <w:t xml:space="preserve">Tel. </w:t>
            </w:r>
            <w:r w:rsidRPr="00A80BD0">
              <w:rPr>
                <w:b/>
                <w:spacing w:val="-4"/>
                <w:lang w:val="de-DE"/>
              </w:rPr>
              <w:t>+385 (0) 48 220-309</w:t>
            </w:r>
          </w:p>
          <w:p w14:paraId="1E0D1920" w14:textId="77777777" w:rsidR="005D30C7" w:rsidRPr="00BA4FCC" w:rsidRDefault="005D30C7" w:rsidP="005D30C7">
            <w:pPr>
              <w:spacing w:line="240" w:lineRule="auto"/>
              <w:jc w:val="center"/>
              <w:rPr>
                <w:lang w:val="de-DE"/>
              </w:rPr>
            </w:pPr>
            <w:proofErr w:type="gramStart"/>
            <w:r w:rsidRPr="00A80BD0">
              <w:rPr>
                <w:b/>
                <w:lang w:val="de-DE"/>
              </w:rPr>
              <w:t>e-mail:vzkckz@gmail.com</w:t>
            </w:r>
            <w:proofErr w:type="gramEnd"/>
          </w:p>
        </w:tc>
        <w:tc>
          <w:tcPr>
            <w:tcW w:w="2126" w:type="dxa"/>
          </w:tcPr>
          <w:p w14:paraId="77899C91" w14:textId="77777777" w:rsidR="005D30C7" w:rsidRPr="00BA4FCC" w:rsidRDefault="005D30C7" w:rsidP="00F808DC">
            <w:pPr>
              <w:spacing w:line="276" w:lineRule="auto"/>
              <w:rPr>
                <w:lang w:val="de-DE"/>
              </w:rPr>
            </w:pPr>
          </w:p>
        </w:tc>
      </w:tr>
    </w:tbl>
    <w:p w14:paraId="625386DD" w14:textId="77777777" w:rsidR="0035000D" w:rsidRDefault="0035000D" w:rsidP="0035000D">
      <w:pPr>
        <w:jc w:val="both"/>
        <w:rPr>
          <w:rFonts w:ascii="Times New Roman" w:hAnsi="Times New Roman" w:cs="Times New Roman"/>
        </w:rPr>
      </w:pPr>
    </w:p>
    <w:p w14:paraId="2724F3A2" w14:textId="77777777" w:rsidR="0035000D" w:rsidRDefault="0035000D" w:rsidP="0035000D">
      <w:pPr>
        <w:jc w:val="both"/>
        <w:rPr>
          <w:rFonts w:ascii="Times New Roman" w:hAnsi="Times New Roman" w:cs="Times New Roman"/>
        </w:rPr>
      </w:pPr>
    </w:p>
    <w:p w14:paraId="0FE9BD5F" w14:textId="3969B3D6" w:rsidR="00E14F0E" w:rsidRPr="005D30C7" w:rsidRDefault="00E14F0E" w:rsidP="0035000D">
      <w:pPr>
        <w:jc w:val="both"/>
        <w:rPr>
          <w:rFonts w:ascii="Times New Roman" w:hAnsi="Times New Roman" w:cs="Times New Roman"/>
          <w:b/>
          <w:bCs/>
        </w:rPr>
      </w:pPr>
      <w:r w:rsidRPr="005D30C7">
        <w:rPr>
          <w:rFonts w:ascii="Times New Roman" w:hAnsi="Times New Roman" w:cs="Times New Roman"/>
          <w:b/>
          <w:bCs/>
        </w:rPr>
        <w:t>Dokumentacija potrebna za unos promjena u registar udruga:</w:t>
      </w:r>
    </w:p>
    <w:p w14:paraId="7BA0975B" w14:textId="77777777" w:rsidR="00E14F0E" w:rsidRPr="00CB0DD6" w:rsidRDefault="00E14F0E" w:rsidP="0035000D">
      <w:pPr>
        <w:jc w:val="both"/>
        <w:rPr>
          <w:rFonts w:ascii="Times New Roman" w:hAnsi="Times New Roman" w:cs="Times New Roman"/>
        </w:rPr>
      </w:pPr>
    </w:p>
    <w:p w14:paraId="726C26A0" w14:textId="77777777" w:rsidR="00CB0DD6" w:rsidRPr="00CB0DD6" w:rsidRDefault="00CB0DD6" w:rsidP="0035000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CB0DD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Dokumentacija potrebna za unos promjena u Registar udruga:</w:t>
      </w:r>
    </w:p>
    <w:p w14:paraId="30626F47" w14:textId="73807635" w:rsidR="00E14F0E" w:rsidRPr="00CB0DD6" w:rsidRDefault="00CB0DD6" w:rsidP="0035000D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CB0DD6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>Dva primjerka</w:t>
      </w:r>
      <w:r w:rsidR="005D30C7">
        <w:rPr>
          <w:rFonts w:ascii="Times New Roman" w:eastAsia="Times New Roman" w:hAnsi="Times New Roman" w:cs="Times New Roman"/>
          <w:b/>
          <w:bCs/>
          <w:kern w:val="0"/>
          <w:u w:val="single"/>
          <w:lang w:eastAsia="hr-HR"/>
          <w14:ligatures w14:val="none"/>
        </w:rPr>
        <w:t xml:space="preserve"> </w:t>
      </w:r>
      <w:r w:rsidRPr="00CB0DD6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Zahtjeva za upis promjena u Registar udruga (Obrazac 3). Obrazac možete pronaći na stranicama Koprivničko-križevačke županije ili na sljedećoj poveznici: Obrazac 3.</w:t>
      </w:r>
      <w:hyperlink r:id="rId6" w:history="1">
        <w:r w:rsidR="005D30C7" w:rsidRPr="00084892">
          <w:rPr>
            <w:rStyle w:val="Hiperveza"/>
            <w:rFonts w:ascii="Times New Roman" w:hAnsi="Times New Roman" w:cs="Times New Roman"/>
          </w:rPr>
          <w:t>https://kckzz.hr/hr/djelatnosti/opca-uprava-udruge-zaklade-i-besplatna-pravna-pomoc/obrasci-opca-uprava/udruge/1330-obrazac-3-zahtjev-za-upis-promjena-u-registar-udruga-republike-hrvatske</w:t>
        </w:r>
      </w:hyperlink>
    </w:p>
    <w:p w14:paraId="388FCC05" w14:textId="466D122B" w:rsidR="00E14F0E" w:rsidRPr="00CB0DD6" w:rsidRDefault="00CB0DD6" w:rsidP="0035000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B0DD6">
        <w:rPr>
          <w:rFonts w:ascii="Times New Roman" w:hAnsi="Times New Roman" w:cs="Times New Roman"/>
        </w:rPr>
        <w:t xml:space="preserve">Popis osoba ovlaštenih za zastupanje (Obrazac 2). Dostupno na poveznici:  </w:t>
      </w:r>
      <w:hyperlink r:id="rId7" w:history="1">
        <w:r w:rsidRPr="00CB0DD6">
          <w:rPr>
            <w:rStyle w:val="Hiperveza"/>
            <w:rFonts w:ascii="Times New Roman" w:hAnsi="Times New Roman" w:cs="Times New Roman"/>
          </w:rPr>
          <w:t>https://kckzz.hr/hr/djelatnosti/opca-uprava-udruge-zaklade-i-besplatna-pravna-pomoc/obrasci-opca-uprava/udruge/1329-obrazac-2-popis-osnivaca-i-osoba-ovlastenih-za-zastupanje-udruge</w:t>
        </w:r>
      </w:hyperlink>
    </w:p>
    <w:p w14:paraId="5950C41A" w14:textId="77777777" w:rsidR="00CB0DD6" w:rsidRPr="00CB0DD6" w:rsidRDefault="00CB0DD6" w:rsidP="0035000D">
      <w:pPr>
        <w:pStyle w:val="StandardWeb"/>
        <w:numPr>
          <w:ilvl w:val="0"/>
          <w:numId w:val="1"/>
        </w:numPr>
        <w:jc w:val="both"/>
      </w:pPr>
      <w:r w:rsidRPr="00CB0DD6">
        <w:t>Preslike (kopije) osobnih iskaznica osoba ovlaštenih za zastupanje.</w:t>
      </w:r>
    </w:p>
    <w:p w14:paraId="0A7FF084" w14:textId="77777777" w:rsidR="00CB0DD6" w:rsidRPr="00CB0DD6" w:rsidRDefault="00CB0DD6" w:rsidP="0035000D">
      <w:pPr>
        <w:pStyle w:val="StandardWeb"/>
        <w:numPr>
          <w:ilvl w:val="0"/>
          <w:numId w:val="1"/>
        </w:numPr>
        <w:jc w:val="both"/>
      </w:pPr>
      <w:r w:rsidRPr="00CB0DD6">
        <w:t>Ovjerene izjave da osoba ovlaštena za zastupanje udruge nije osuđivana za kaznena djela iz članka 19. stavaka 2. i 3. Zakona o udrugama. Izjave mora ovjeriti javni bilježnik. Cijena je oko 6,60 € po osobi. Napomena: Provjerite cijenu kod javnog bilježnika jer neki mogu naplatiti više, a većina njih već ima pripremljen tekst izjave.</w:t>
      </w:r>
    </w:p>
    <w:p w14:paraId="693AADF9" w14:textId="77777777" w:rsidR="00CB0DD6" w:rsidRPr="00CB0DD6" w:rsidRDefault="00CB0DD6" w:rsidP="0035000D">
      <w:pPr>
        <w:pStyle w:val="StandardWeb"/>
        <w:numPr>
          <w:ilvl w:val="0"/>
          <w:numId w:val="1"/>
        </w:numPr>
        <w:jc w:val="both"/>
      </w:pPr>
      <w:r w:rsidRPr="00CB0DD6">
        <w:t xml:space="preserve">Zapisnik s održane skupštine s popisom i potpisnom listom prisutnih članova. Ako ste izbornu skupštinu 2021. godine održali kasnije (travanj – listopad), u zapisniku navedite da zbog epidemioloških mjera (suzbijanje </w:t>
      </w:r>
      <w:proofErr w:type="spellStart"/>
      <w:r w:rsidRPr="00CB0DD6">
        <w:t>koronavirusa</w:t>
      </w:r>
      <w:proofErr w:type="spellEnd"/>
      <w:r w:rsidRPr="00CB0DD6">
        <w:t>) nije bilo moguće održavanje većih okupljanja u zatvorenom prostoru. Navedite da se sada ponovno vraćate na redovite rokove održavanja sjednica (siječanj – ožujak).</w:t>
      </w:r>
    </w:p>
    <w:p w14:paraId="0B31283D" w14:textId="77777777" w:rsidR="00CB0DD6" w:rsidRPr="00CB0DD6" w:rsidRDefault="00CB0DD6" w:rsidP="0035000D">
      <w:pPr>
        <w:pStyle w:val="StandardWeb"/>
        <w:numPr>
          <w:ilvl w:val="0"/>
          <w:numId w:val="1"/>
        </w:numPr>
        <w:jc w:val="both"/>
      </w:pPr>
      <w:r w:rsidRPr="00CB0DD6">
        <w:t>Poziv za skupštinu s dnevnim redom i vremenom održavanja. (Provjerite u Statutu rok za slanje poziva – obično je to 8 dana prije održavanja. Obavezno se pridržavajte tih rokova pri navođenju datuma na pozivu).</w:t>
      </w:r>
    </w:p>
    <w:p w14:paraId="77E16C85" w14:textId="77777777" w:rsidR="00CB0DD6" w:rsidRPr="00CB0DD6" w:rsidRDefault="00CB0DD6" w:rsidP="0035000D">
      <w:pPr>
        <w:pStyle w:val="StandardWeb"/>
        <w:numPr>
          <w:ilvl w:val="0"/>
          <w:numId w:val="1"/>
        </w:numPr>
        <w:jc w:val="both"/>
      </w:pPr>
      <w:r w:rsidRPr="00CB0DD6">
        <w:t>Za zapovjednika DVD-a: Nakon što skupština izabere zapovjednika, potrebna je suglasnost nadređenog zapovjednika (zapovjednik VZO/P/G). Ako je ista osoba zapovjednik DVD-a i VZO/G/P-a, suglasnost se traži od županijskog vatrogasnog zapovjednika.</w:t>
      </w:r>
    </w:p>
    <w:p w14:paraId="1E0D2BA5" w14:textId="77777777" w:rsidR="00CB0DD6" w:rsidRPr="00CB0DD6" w:rsidRDefault="00CB0DD6" w:rsidP="0035000D">
      <w:pPr>
        <w:pStyle w:val="StandardWeb"/>
        <w:numPr>
          <w:ilvl w:val="0"/>
          <w:numId w:val="1"/>
        </w:numPr>
        <w:jc w:val="both"/>
      </w:pPr>
      <w:r w:rsidRPr="00CB0DD6">
        <w:t>Za zapovjednika DVD-a: Potvrđivanje od strane načelnika/gradonačelnika. Na temelju dobivene suglasnosti nadređenog zapovjednika, traži se potvrda načelnika ili gradonačelnika, koju također prilažete zahtjevu.</w:t>
      </w:r>
    </w:p>
    <w:p w14:paraId="08320110" w14:textId="615EDCCD" w:rsidR="00091340" w:rsidRDefault="00091340" w:rsidP="0035000D">
      <w:pPr>
        <w:pStyle w:val="Odlomakpopisa"/>
        <w:jc w:val="both"/>
      </w:pPr>
    </w:p>
    <w:sectPr w:rsidR="00091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2DB4"/>
    <w:multiLevelType w:val="hybridMultilevel"/>
    <w:tmpl w:val="3992F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57B9"/>
    <w:multiLevelType w:val="multilevel"/>
    <w:tmpl w:val="2B32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6E47DB"/>
    <w:multiLevelType w:val="multilevel"/>
    <w:tmpl w:val="E2EC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757873">
    <w:abstractNumId w:val="0"/>
  </w:num>
  <w:num w:numId="2" w16cid:durableId="802233858">
    <w:abstractNumId w:val="2"/>
  </w:num>
  <w:num w:numId="3" w16cid:durableId="180480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0E"/>
    <w:rsid w:val="00091340"/>
    <w:rsid w:val="00263631"/>
    <w:rsid w:val="0035000D"/>
    <w:rsid w:val="005D30C7"/>
    <w:rsid w:val="00CB0DD6"/>
    <w:rsid w:val="00E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41CB"/>
  <w15:chartTrackingRefBased/>
  <w15:docId w15:val="{81C82D1F-6ECF-4047-93E2-502C3B7B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4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4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14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4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4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4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4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4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4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4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4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14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4F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4F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4F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4F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4F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4F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4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4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4F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4F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4F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4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4F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4F0E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14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4F0E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B0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rsid w:val="005D30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ZaglavljeChar">
    <w:name w:val="Zaglavlje Char"/>
    <w:basedOn w:val="Zadanifontodlomka"/>
    <w:link w:val="Zaglavlje"/>
    <w:rsid w:val="005D30C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Tijeloteksta3">
    <w:name w:val="Body Text 3"/>
    <w:basedOn w:val="Normal"/>
    <w:link w:val="Tijeloteksta3Char"/>
    <w:rsid w:val="005D30C7"/>
    <w:pPr>
      <w:spacing w:after="0" w:line="240" w:lineRule="auto"/>
      <w:jc w:val="both"/>
    </w:pPr>
    <w:rPr>
      <w:rFonts w:ascii="Arial" w:eastAsia="Times New Roman" w:hAnsi="Arial" w:cs="Times New Roman"/>
      <w:bCs/>
      <w:kern w:val="0"/>
      <w:szCs w:val="20"/>
      <w:lang w:eastAsia="hr-HR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5D30C7"/>
    <w:rPr>
      <w:rFonts w:ascii="Arial" w:eastAsia="Times New Roman" w:hAnsi="Arial" w:cs="Times New Roman"/>
      <w:bCs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ckzz.hr/hr/djelatnosti/opca-uprava-udruge-zaklade-i-besplatna-pravna-pomoc/obrasci-opca-uprava/udruge/1329-obrazac-2-popis-osnivaca-i-osoba-ovlastenih-za-zastupanje-udru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ckzz.hr/hr/djelatnosti/opca-uprava-udruge-zaklade-i-besplatna-pravna-pomoc/obrasci-opca-uprava/udruge/1330-obrazac-3-zahtjev-za-upis-promjena-u-registar-udruga-republike-hrvatsk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Vatrogasna Zajednica</dc:creator>
  <cp:keywords/>
  <dc:description/>
  <cp:lastModifiedBy>Mirjana Futač</cp:lastModifiedBy>
  <cp:revision>3</cp:revision>
  <dcterms:created xsi:type="dcterms:W3CDTF">2026-02-05T11:17:00Z</dcterms:created>
  <dcterms:modified xsi:type="dcterms:W3CDTF">2026-02-05T11:20:00Z</dcterms:modified>
</cp:coreProperties>
</file>